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CDFEA" w14:textId="77777777" w:rsidR="008012EB" w:rsidRPr="008012EB" w:rsidRDefault="008012EB" w:rsidP="008012EB">
      <w:pPr>
        <w:spacing w:after="240"/>
        <w:jc w:val="center"/>
        <w:rPr>
          <w:rFonts w:ascii="DIF" w:hAnsi="DIF"/>
          <w:b/>
          <w:color w:val="222222"/>
          <w:sz w:val="28"/>
          <w:szCs w:val="28"/>
          <w:shd w:val="clear" w:color="auto" w:fill="FFFFFF"/>
          <w:lang w:val="fo-FO"/>
        </w:rPr>
      </w:pPr>
      <w:r w:rsidRPr="008012EB">
        <w:rPr>
          <w:rFonts w:ascii="DIF" w:hAnsi="DIF"/>
          <w:b/>
          <w:sz w:val="28"/>
          <w:szCs w:val="28"/>
          <w:lang w:val="fo-FO"/>
        </w:rPr>
        <w:t>Dátuviðgeraravtala</w:t>
      </w:r>
    </w:p>
    <w:p w14:paraId="61D702D3" w14:textId="77777777" w:rsidR="008012EB" w:rsidRPr="008012EB" w:rsidRDefault="008012EB" w:rsidP="008012EB">
      <w:pPr>
        <w:pStyle w:val="Listeafsnit"/>
        <w:numPr>
          <w:ilvl w:val="0"/>
          <w:numId w:val="6"/>
        </w:numPr>
        <w:spacing w:after="240"/>
        <w:jc w:val="both"/>
        <w:rPr>
          <w:rFonts w:ascii="DIF" w:hAnsi="DIF"/>
          <w:b/>
          <w:szCs w:val="20"/>
          <w:lang w:val="fo-FO"/>
        </w:rPr>
      </w:pPr>
      <w:r w:rsidRPr="008012EB">
        <w:rPr>
          <w:rFonts w:ascii="DIF" w:hAnsi="DIF"/>
          <w:b/>
          <w:szCs w:val="20"/>
          <w:lang w:val="fo-FO"/>
        </w:rPr>
        <w:t>Partarnir</w:t>
      </w:r>
    </w:p>
    <w:p w14:paraId="10944B5F" w14:textId="77777777" w:rsidR="008012EB" w:rsidRPr="008012EB" w:rsidRDefault="008012EB" w:rsidP="008012EB">
      <w:pPr>
        <w:spacing w:after="240"/>
        <w:jc w:val="both"/>
        <w:rPr>
          <w:rFonts w:ascii="DIF" w:hAnsi="DIF"/>
          <w:sz w:val="20"/>
          <w:szCs w:val="20"/>
          <w:lang w:val="fo-FO"/>
        </w:rPr>
      </w:pPr>
      <w:r w:rsidRPr="008012EB">
        <w:rPr>
          <w:rFonts w:ascii="DIF" w:hAnsi="DIF"/>
          <w:sz w:val="20"/>
          <w:szCs w:val="20"/>
          <w:lang w:val="fo-FO"/>
        </w:rPr>
        <w:t xml:space="preserve">Dátuábyrgdari: </w:t>
      </w:r>
    </w:p>
    <w:p w14:paraId="241C3283" w14:textId="77777777" w:rsidR="008012EB" w:rsidRPr="008012EB" w:rsidRDefault="008012EB" w:rsidP="008012EB">
      <w:pPr>
        <w:spacing w:after="240"/>
        <w:jc w:val="both"/>
        <w:rPr>
          <w:rFonts w:ascii="DIF" w:hAnsi="DIF"/>
          <w:sz w:val="20"/>
          <w:szCs w:val="20"/>
          <w:lang w:val="fo-FO"/>
        </w:rPr>
      </w:pPr>
      <w:r w:rsidRPr="008012EB">
        <w:rPr>
          <w:rFonts w:ascii="DIF" w:hAnsi="DIF"/>
          <w:sz w:val="20"/>
          <w:szCs w:val="20"/>
          <w:highlight w:val="yellow"/>
          <w:lang w:val="fo-FO"/>
        </w:rPr>
        <w:t>[Navn á ítróttarfelagnum, bústaður og V-tal]</w:t>
      </w:r>
    </w:p>
    <w:p w14:paraId="68CA8B80" w14:textId="77777777" w:rsidR="008012EB" w:rsidRPr="008012EB" w:rsidRDefault="008012EB" w:rsidP="008012EB">
      <w:pPr>
        <w:spacing w:after="240"/>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Dátuviðgeri: </w:t>
      </w:r>
    </w:p>
    <w:p w14:paraId="3D56AB61" w14:textId="77777777" w:rsidR="008012EB" w:rsidRPr="008012EB" w:rsidRDefault="008012EB" w:rsidP="008012EB">
      <w:pPr>
        <w:spacing w:after="240"/>
        <w:jc w:val="both"/>
        <w:rPr>
          <w:rFonts w:ascii="DIF" w:hAnsi="DIF"/>
          <w:color w:val="222222"/>
          <w:sz w:val="20"/>
          <w:szCs w:val="20"/>
          <w:shd w:val="clear" w:color="auto" w:fill="FFFFFF"/>
          <w:lang w:val="fo-FO"/>
        </w:rPr>
      </w:pPr>
      <w:r w:rsidRPr="008012EB">
        <w:rPr>
          <w:rFonts w:ascii="DIF" w:hAnsi="DIF"/>
          <w:color w:val="222222"/>
          <w:sz w:val="20"/>
          <w:szCs w:val="20"/>
          <w:highlight w:val="yellow"/>
          <w:shd w:val="clear" w:color="auto" w:fill="FFFFFF"/>
          <w:lang w:val="fo-FO"/>
        </w:rPr>
        <w:t>[Navn, bústaður og V-tal]</w:t>
      </w:r>
      <w:r w:rsidRPr="008012EB">
        <w:rPr>
          <w:rFonts w:ascii="DIF" w:hAnsi="DIF"/>
          <w:color w:val="222222"/>
          <w:sz w:val="20"/>
          <w:szCs w:val="20"/>
          <w:shd w:val="clear" w:color="auto" w:fill="FFFFFF"/>
          <w:lang w:val="fo-FO"/>
        </w:rPr>
        <w:t xml:space="preserve"> </w:t>
      </w:r>
    </w:p>
    <w:p w14:paraId="40F98812" w14:textId="77777777" w:rsidR="008012EB" w:rsidRPr="008012EB" w:rsidRDefault="008012EB" w:rsidP="008012EB">
      <w:pPr>
        <w:spacing w:after="240"/>
        <w:jc w:val="both"/>
        <w:rPr>
          <w:rFonts w:ascii="DIF" w:hAnsi="DIF"/>
          <w:color w:val="222222"/>
          <w:sz w:val="20"/>
          <w:szCs w:val="20"/>
          <w:shd w:val="clear" w:color="auto" w:fill="FFFFFF"/>
          <w:lang w:val="fo-FO"/>
        </w:rPr>
      </w:pPr>
    </w:p>
    <w:p w14:paraId="3FE60097" w14:textId="77777777" w:rsidR="008012EB" w:rsidRPr="008012EB" w:rsidRDefault="008012EB" w:rsidP="008012EB">
      <w:pPr>
        <w:pStyle w:val="Listeafsnit"/>
        <w:numPr>
          <w:ilvl w:val="0"/>
          <w:numId w:val="6"/>
        </w:numPr>
        <w:spacing w:after="240"/>
        <w:jc w:val="both"/>
        <w:rPr>
          <w:rFonts w:ascii="DIF" w:hAnsi="DIF"/>
          <w:b/>
          <w:szCs w:val="20"/>
          <w:lang w:val="fo-FO"/>
        </w:rPr>
      </w:pPr>
      <w:r w:rsidRPr="008012EB">
        <w:rPr>
          <w:rFonts w:ascii="DIF" w:hAnsi="DIF"/>
          <w:b/>
          <w:szCs w:val="20"/>
          <w:lang w:val="fo-FO"/>
        </w:rPr>
        <w:t>Orsøkir til avtaluna</w:t>
      </w:r>
    </w:p>
    <w:p w14:paraId="75B189D4" w14:textId="77777777" w:rsidR="008012EB" w:rsidRPr="008012EB" w:rsidRDefault="008012EB" w:rsidP="008012EB">
      <w:pPr>
        <w:spacing w:after="240"/>
        <w:rPr>
          <w:rFonts w:ascii="DIF" w:hAnsi="DIF"/>
          <w:sz w:val="20"/>
          <w:szCs w:val="20"/>
          <w:lang w:val="fo-FO"/>
        </w:rPr>
      </w:pPr>
      <w:r w:rsidRPr="008012EB">
        <w:rPr>
          <w:rFonts w:ascii="DIF" w:hAnsi="DIF"/>
          <w:sz w:val="20"/>
          <w:szCs w:val="20"/>
          <w:lang w:val="fo-FO"/>
        </w:rPr>
        <w:t>Orsøkin til avtaluna er, at dátuviðgeri viðgerð persónupplýsingar fyri dátuábyrgdaran. Avtalan ásetur skyldur, sum viðkoma viðgerðini og verndini av persónupplýsingunum.</w:t>
      </w:r>
    </w:p>
    <w:p w14:paraId="37017637" w14:textId="77777777" w:rsidR="008012EB" w:rsidRPr="008012EB" w:rsidRDefault="008012EB" w:rsidP="008012EB">
      <w:pPr>
        <w:spacing w:after="240"/>
        <w:rPr>
          <w:rFonts w:ascii="DIF" w:hAnsi="DIF"/>
          <w:sz w:val="20"/>
          <w:szCs w:val="20"/>
          <w:lang w:val="fo-FO"/>
        </w:rPr>
      </w:pPr>
      <w:r w:rsidRPr="008012EB">
        <w:rPr>
          <w:rFonts w:ascii="DIF" w:hAnsi="DIF"/>
          <w:sz w:val="20"/>
          <w:szCs w:val="20"/>
          <w:lang w:val="fo-FO"/>
        </w:rPr>
        <w:t xml:space="preserve">Dátuábyrgdarin hevur í mun til teir skrásettu persónarnar ábyrgdina av at lóggávan verður hildin. Dátuábyrgdarin hevur ábyrgdina av, at umbønir frá teimum skrásettu persónunum viðvíkjandi teirra rættindum blíva handfarnar rætt. </w:t>
      </w:r>
    </w:p>
    <w:p w14:paraId="4E20DA8C"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p>
    <w:p w14:paraId="5D6CFA09" w14:textId="77777777" w:rsidR="008012EB" w:rsidRPr="008012EB" w:rsidRDefault="008012EB" w:rsidP="008012EB">
      <w:pPr>
        <w:pStyle w:val="Listeafsnit"/>
        <w:numPr>
          <w:ilvl w:val="0"/>
          <w:numId w:val="6"/>
        </w:numPr>
        <w:spacing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t>Viðgerð eftir instruksi</w:t>
      </w:r>
    </w:p>
    <w:p w14:paraId="38C1088E" w14:textId="77777777" w:rsidR="008012EB" w:rsidRPr="008012EB" w:rsidRDefault="008012EB" w:rsidP="008012EB">
      <w:pPr>
        <w:spacing w:after="240"/>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Dátuviðgerin handlar einans eftir intruksi frá dátuábyrgdaranum. Instruksurin er partur av hesi avtalu. Hervið góðtekur dátuviðgerin í eini og hvørjari støðu, at viðgera persónupplýsingarnar í samsvari við dátuverndarlógina og bara við tí endamáli og á tann hátt, sum er lýst í hesari dátuviðgeraravtalu. Samstarvi partanna millum er annars skipa av aðrari serskildari avtalu viðvíkjandi skipanum, veitingum, gjøldum osv. </w:t>
      </w:r>
    </w:p>
    <w:p w14:paraId="60720EE5" w14:textId="77777777" w:rsidR="008012EB" w:rsidRPr="008012EB" w:rsidRDefault="008012EB" w:rsidP="008012EB">
      <w:pPr>
        <w:pStyle w:val="Listeafsnit"/>
        <w:numPr>
          <w:ilvl w:val="1"/>
          <w:numId w:val="6"/>
        </w:numPr>
        <w:spacing w:after="240"/>
        <w:jc w:val="both"/>
        <w:rPr>
          <w:rFonts w:ascii="DIF" w:hAnsi="DIF"/>
          <w:b/>
          <w:color w:val="222222"/>
          <w:szCs w:val="20"/>
          <w:shd w:val="clear" w:color="auto" w:fill="FFFFFF"/>
          <w:lang w:val="fo-FO"/>
        </w:rPr>
      </w:pPr>
      <w:r w:rsidRPr="008012EB">
        <w:rPr>
          <w:rFonts w:ascii="DIF" w:hAnsi="DIF"/>
          <w:b/>
          <w:szCs w:val="20"/>
          <w:lang w:val="fo-FO"/>
        </w:rPr>
        <w:t>Endamálini við viðgerðini</w:t>
      </w:r>
    </w:p>
    <w:p w14:paraId="12B242D5" w14:textId="77777777" w:rsidR="008012EB" w:rsidRPr="008012EB" w:rsidRDefault="008012EB" w:rsidP="008012EB">
      <w:pPr>
        <w:pStyle w:val="Listeafsnit"/>
        <w:numPr>
          <w:ilvl w:val="0"/>
          <w:numId w:val="2"/>
        </w:numPr>
        <w:spacing w:after="240" w:line="259" w:lineRule="auto"/>
        <w:jc w:val="both"/>
        <w:rPr>
          <w:rFonts w:ascii="DIF" w:hAnsi="DIF"/>
          <w:szCs w:val="20"/>
          <w:lang w:val="fo-FO"/>
        </w:rPr>
      </w:pPr>
      <w:bookmarkStart w:id="0" w:name="_Hlk51165233"/>
      <w:r w:rsidRPr="008012EB">
        <w:rPr>
          <w:rFonts w:ascii="DIF" w:hAnsi="DIF"/>
          <w:szCs w:val="20"/>
          <w:lang w:val="fo-FO"/>
        </w:rPr>
        <w:t xml:space="preserve">Endamál við viðgerð av limaupplýsingum: </w:t>
      </w:r>
    </w:p>
    <w:p w14:paraId="5BBA9E79"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Handfaring av limaskapi, undir hesum uppkrevjing av limagjøldum</w:t>
      </w:r>
    </w:p>
    <w:p w14:paraId="215E7188"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 xml:space="preserve">Gjøgnumføring av ítróttartiltøkum og </w:t>
      </w:r>
    </w:p>
    <w:p w14:paraId="3F3645A0"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At liva upp til lógarkrøv</w:t>
      </w:r>
    </w:p>
    <w:p w14:paraId="2019CF16"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Veitan av vørum og tænastum sum limirnar hava bílagt</w:t>
      </w:r>
    </w:p>
    <w:p w14:paraId="192A4F2B" w14:textId="1B97FCCF"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 xml:space="preserve">Umsiting av limaskapi og relatiónini </w:t>
      </w:r>
      <w:r w:rsidR="00C26576">
        <w:rPr>
          <w:rFonts w:ascii="DIF" w:hAnsi="DIF"/>
          <w:szCs w:val="20"/>
          <w:lang w:val="fo-FO"/>
        </w:rPr>
        <w:t>hjá</w:t>
      </w:r>
      <w:r w:rsidRPr="008012EB">
        <w:rPr>
          <w:rFonts w:ascii="DIF" w:hAnsi="DIF"/>
          <w:szCs w:val="20"/>
          <w:lang w:val="fo-FO"/>
        </w:rPr>
        <w:t xml:space="preserve"> lim</w:t>
      </w:r>
      <w:r w:rsidR="00C26576">
        <w:rPr>
          <w:rFonts w:ascii="DIF" w:hAnsi="DIF"/>
          <w:szCs w:val="20"/>
          <w:lang w:val="fo-FO"/>
        </w:rPr>
        <w:t>u</w:t>
      </w:r>
      <w:r w:rsidRPr="008012EB">
        <w:rPr>
          <w:rFonts w:ascii="DIF" w:hAnsi="DIF"/>
          <w:szCs w:val="20"/>
          <w:lang w:val="fo-FO"/>
        </w:rPr>
        <w:t xml:space="preserve">r </w:t>
      </w:r>
      <w:r w:rsidR="00C26576">
        <w:rPr>
          <w:rFonts w:ascii="DIF" w:hAnsi="DIF"/>
          <w:szCs w:val="20"/>
          <w:lang w:val="fo-FO"/>
        </w:rPr>
        <w:t>yvirfyri</w:t>
      </w:r>
      <w:r w:rsidRPr="008012EB">
        <w:rPr>
          <w:rFonts w:ascii="DIF" w:hAnsi="DIF"/>
          <w:szCs w:val="20"/>
          <w:lang w:val="fo-FO"/>
        </w:rPr>
        <w:t xml:space="preserve"> dátuábyrgdaran</w:t>
      </w:r>
    </w:p>
    <w:p w14:paraId="072BE5BD"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highlight w:val="yellow"/>
          <w:lang w:val="fo-FO"/>
        </w:rPr>
        <w:t>[…]</w:t>
      </w:r>
    </w:p>
    <w:p w14:paraId="3A193138" w14:textId="77777777" w:rsidR="008012EB" w:rsidRPr="008012EB" w:rsidRDefault="008012EB" w:rsidP="008012EB">
      <w:pPr>
        <w:pStyle w:val="Listeafsnit"/>
        <w:spacing w:after="240"/>
        <w:jc w:val="both"/>
        <w:rPr>
          <w:rFonts w:ascii="DIF" w:hAnsi="DIF"/>
          <w:szCs w:val="20"/>
          <w:lang w:val="fo-FO"/>
        </w:rPr>
      </w:pPr>
    </w:p>
    <w:p w14:paraId="7381F59A" w14:textId="77777777" w:rsidR="008012EB" w:rsidRPr="008012EB" w:rsidRDefault="008012EB" w:rsidP="008012EB">
      <w:pPr>
        <w:pStyle w:val="Listeafsnit"/>
        <w:numPr>
          <w:ilvl w:val="0"/>
          <w:numId w:val="2"/>
        </w:numPr>
        <w:spacing w:after="240" w:line="259" w:lineRule="auto"/>
        <w:jc w:val="both"/>
        <w:rPr>
          <w:rFonts w:ascii="DIF" w:hAnsi="DIF"/>
          <w:szCs w:val="20"/>
          <w:lang w:val="fo-FO"/>
        </w:rPr>
      </w:pPr>
      <w:r w:rsidRPr="008012EB">
        <w:rPr>
          <w:rFonts w:ascii="DIF" w:hAnsi="DIF"/>
          <w:szCs w:val="20"/>
          <w:lang w:val="fo-FO"/>
        </w:rPr>
        <w:t xml:space="preserve">Endamál við viðgerð av upplýsingum um leiðarar og venjarar: </w:t>
      </w:r>
    </w:p>
    <w:p w14:paraId="5BB800FE"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Handfaring av uppgávum og skyldum hjá leiðarum og venjarum hjá dátuábyrgdaranum</w:t>
      </w:r>
    </w:p>
    <w:p w14:paraId="3D0AE76A"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Yvirlit yvir og betringar av royndum og førleikum, undir hesum skeiðvirksemi</w:t>
      </w:r>
    </w:p>
    <w:p w14:paraId="665CB0DC"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At liva upp til lógarkrøv</w:t>
      </w:r>
    </w:p>
    <w:p w14:paraId="0CF9E295"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At útgjalda lønir o.a.</w:t>
      </w:r>
    </w:p>
    <w:p w14:paraId="69762EDD" w14:textId="4212FEFB"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lang w:val="fo-FO"/>
        </w:rPr>
        <w:t xml:space="preserve">Umsiting av relatiónini </w:t>
      </w:r>
      <w:r w:rsidR="00C26576">
        <w:rPr>
          <w:rFonts w:ascii="DIF" w:hAnsi="DIF"/>
          <w:szCs w:val="20"/>
          <w:lang w:val="fo-FO"/>
        </w:rPr>
        <w:t>hjá</w:t>
      </w:r>
      <w:r w:rsidRPr="008012EB">
        <w:rPr>
          <w:rFonts w:ascii="DIF" w:hAnsi="DIF"/>
          <w:szCs w:val="20"/>
          <w:lang w:val="fo-FO"/>
        </w:rPr>
        <w:t xml:space="preserve"> leiðar</w:t>
      </w:r>
      <w:r w:rsidR="00C26576">
        <w:rPr>
          <w:rFonts w:ascii="DIF" w:hAnsi="DIF"/>
          <w:szCs w:val="20"/>
          <w:lang w:val="fo-FO"/>
        </w:rPr>
        <w:t>um</w:t>
      </w:r>
      <w:r w:rsidRPr="008012EB">
        <w:rPr>
          <w:rFonts w:ascii="DIF" w:hAnsi="DIF"/>
          <w:szCs w:val="20"/>
          <w:lang w:val="fo-FO"/>
        </w:rPr>
        <w:t xml:space="preserve"> og venjarum yvirfyri dátuábyrdarum</w:t>
      </w:r>
    </w:p>
    <w:p w14:paraId="75F0D216" w14:textId="77777777" w:rsidR="008012EB" w:rsidRPr="008012EB" w:rsidRDefault="008012EB" w:rsidP="008012EB">
      <w:pPr>
        <w:pStyle w:val="Listeafsnit"/>
        <w:numPr>
          <w:ilvl w:val="0"/>
          <w:numId w:val="3"/>
        </w:numPr>
        <w:spacing w:after="240" w:line="259" w:lineRule="auto"/>
        <w:jc w:val="both"/>
        <w:rPr>
          <w:rFonts w:ascii="DIF" w:hAnsi="DIF"/>
          <w:szCs w:val="20"/>
          <w:lang w:val="fo-FO"/>
        </w:rPr>
      </w:pPr>
      <w:r w:rsidRPr="008012EB">
        <w:rPr>
          <w:rFonts w:ascii="DIF" w:hAnsi="DIF"/>
          <w:szCs w:val="20"/>
          <w:highlight w:val="yellow"/>
          <w:lang w:val="fo-FO"/>
        </w:rPr>
        <w:t>[…]</w:t>
      </w:r>
    </w:p>
    <w:bookmarkEnd w:id="0"/>
    <w:p w14:paraId="32B89539" w14:textId="77777777" w:rsidR="008012EB" w:rsidRPr="008012EB" w:rsidRDefault="008012EB" w:rsidP="008012EB">
      <w:pPr>
        <w:pStyle w:val="Listeafsnit"/>
        <w:spacing w:after="240" w:line="259" w:lineRule="auto"/>
        <w:ind w:left="1664"/>
        <w:jc w:val="both"/>
        <w:rPr>
          <w:rFonts w:ascii="DIF" w:hAnsi="DIF"/>
          <w:szCs w:val="20"/>
          <w:lang w:val="fo-FO"/>
        </w:rPr>
      </w:pPr>
    </w:p>
    <w:p w14:paraId="6E416FAA" w14:textId="77777777" w:rsidR="008012EB" w:rsidRPr="008012EB" w:rsidRDefault="008012EB" w:rsidP="008012EB">
      <w:pPr>
        <w:pStyle w:val="Listeafsnit"/>
        <w:numPr>
          <w:ilvl w:val="1"/>
          <w:numId w:val="6"/>
        </w:numPr>
        <w:spacing w:before="240"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t>Bólkar av skrásettum</w:t>
      </w:r>
    </w:p>
    <w:p w14:paraId="5F65C34B" w14:textId="77777777" w:rsidR="008012EB" w:rsidRPr="008012EB" w:rsidRDefault="008012EB" w:rsidP="008012EB">
      <w:pPr>
        <w:spacing w:after="240"/>
        <w:jc w:val="both"/>
        <w:rPr>
          <w:rFonts w:ascii="DIF" w:hAnsi="DIF"/>
          <w:sz w:val="20"/>
          <w:szCs w:val="20"/>
          <w:lang w:val="fo-FO"/>
        </w:rPr>
      </w:pPr>
      <w:r w:rsidRPr="008012EB">
        <w:rPr>
          <w:rFonts w:ascii="DIF" w:hAnsi="DIF"/>
          <w:sz w:val="20"/>
          <w:szCs w:val="20"/>
          <w:lang w:val="fo-FO"/>
        </w:rPr>
        <w:t>Tað blíva viðgjørdir upplýsingar um fylgjandi bólkar av skrásettum persónum:</w:t>
      </w:r>
    </w:p>
    <w:p w14:paraId="5E01FBDF" w14:textId="77777777" w:rsidR="008012EB" w:rsidRPr="008012EB" w:rsidRDefault="008012EB" w:rsidP="008012EB">
      <w:pPr>
        <w:pStyle w:val="Listeafsnit"/>
        <w:numPr>
          <w:ilvl w:val="0"/>
          <w:numId w:val="1"/>
        </w:numPr>
        <w:spacing w:after="240" w:line="259" w:lineRule="auto"/>
        <w:jc w:val="both"/>
        <w:rPr>
          <w:rFonts w:ascii="DIF" w:hAnsi="DIF"/>
          <w:szCs w:val="20"/>
          <w:lang w:val="fo-FO"/>
        </w:rPr>
      </w:pPr>
      <w:r w:rsidRPr="008012EB">
        <w:rPr>
          <w:rFonts w:ascii="DIF" w:hAnsi="DIF"/>
          <w:szCs w:val="20"/>
          <w:lang w:val="fo-FO"/>
        </w:rPr>
        <w:t>Limir</w:t>
      </w:r>
    </w:p>
    <w:p w14:paraId="0D287BDF" w14:textId="77777777" w:rsidR="008012EB" w:rsidRPr="008012EB" w:rsidRDefault="008012EB" w:rsidP="008012EB">
      <w:pPr>
        <w:pStyle w:val="Listeafsnit"/>
        <w:numPr>
          <w:ilvl w:val="0"/>
          <w:numId w:val="1"/>
        </w:numPr>
        <w:spacing w:after="240" w:line="259" w:lineRule="auto"/>
        <w:jc w:val="both"/>
        <w:rPr>
          <w:rFonts w:ascii="DIF" w:hAnsi="DIF"/>
          <w:szCs w:val="20"/>
          <w:lang w:val="fo-FO"/>
        </w:rPr>
      </w:pPr>
      <w:r w:rsidRPr="008012EB">
        <w:rPr>
          <w:rFonts w:ascii="DIF" w:hAnsi="DIF"/>
          <w:szCs w:val="20"/>
          <w:lang w:val="fo-FO"/>
        </w:rPr>
        <w:lastRenderedPageBreak/>
        <w:t>Leiðarar</w:t>
      </w:r>
    </w:p>
    <w:p w14:paraId="6524D607" w14:textId="77777777" w:rsidR="008012EB" w:rsidRPr="008012EB" w:rsidRDefault="008012EB" w:rsidP="008012EB">
      <w:pPr>
        <w:pStyle w:val="Listeafsnit"/>
        <w:numPr>
          <w:ilvl w:val="0"/>
          <w:numId w:val="1"/>
        </w:numPr>
        <w:spacing w:after="240" w:line="259" w:lineRule="auto"/>
        <w:jc w:val="both"/>
        <w:rPr>
          <w:rFonts w:ascii="DIF" w:hAnsi="DIF"/>
          <w:szCs w:val="20"/>
          <w:lang w:val="fo-FO"/>
        </w:rPr>
      </w:pPr>
      <w:r w:rsidRPr="008012EB">
        <w:rPr>
          <w:rFonts w:ascii="DIF" w:hAnsi="DIF"/>
          <w:szCs w:val="20"/>
          <w:lang w:val="fo-FO"/>
        </w:rPr>
        <w:t xml:space="preserve">Venjarar </w:t>
      </w:r>
    </w:p>
    <w:p w14:paraId="5133B757" w14:textId="77777777" w:rsidR="008012EB" w:rsidRPr="008012EB" w:rsidRDefault="008012EB" w:rsidP="008012EB">
      <w:pPr>
        <w:pStyle w:val="Listeafsnit"/>
        <w:numPr>
          <w:ilvl w:val="0"/>
          <w:numId w:val="1"/>
        </w:numPr>
        <w:spacing w:after="240" w:line="259" w:lineRule="auto"/>
        <w:jc w:val="both"/>
        <w:rPr>
          <w:rFonts w:ascii="DIF" w:hAnsi="DIF"/>
          <w:szCs w:val="20"/>
          <w:lang w:val="fo-FO"/>
        </w:rPr>
      </w:pPr>
      <w:r w:rsidRPr="008012EB">
        <w:rPr>
          <w:rFonts w:ascii="DIF" w:hAnsi="DIF"/>
          <w:szCs w:val="20"/>
          <w:highlight w:val="yellow"/>
          <w:lang w:val="fo-FO"/>
        </w:rPr>
        <w:t>[…]</w:t>
      </w:r>
    </w:p>
    <w:p w14:paraId="480D548E" w14:textId="77777777" w:rsidR="008012EB" w:rsidRPr="008012EB" w:rsidRDefault="008012EB" w:rsidP="008012EB">
      <w:pPr>
        <w:pStyle w:val="Listeafsnit"/>
        <w:spacing w:after="240" w:line="259" w:lineRule="auto"/>
        <w:jc w:val="both"/>
        <w:rPr>
          <w:rFonts w:ascii="DIF" w:hAnsi="DIF"/>
          <w:szCs w:val="20"/>
          <w:lang w:val="fo-FO"/>
        </w:rPr>
      </w:pPr>
    </w:p>
    <w:p w14:paraId="42719E28" w14:textId="77777777" w:rsidR="008012EB" w:rsidRPr="008012EB" w:rsidRDefault="008012EB" w:rsidP="008012EB">
      <w:pPr>
        <w:pStyle w:val="Listeafsnit"/>
        <w:numPr>
          <w:ilvl w:val="1"/>
          <w:numId w:val="6"/>
        </w:numPr>
        <w:spacing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t>Bólkar av upplýsingum</w:t>
      </w:r>
    </w:p>
    <w:p w14:paraId="1BCD44D1" w14:textId="77777777" w:rsidR="008012EB" w:rsidRPr="008012EB" w:rsidRDefault="008012EB" w:rsidP="008012EB">
      <w:pPr>
        <w:spacing w:after="240" w:line="240" w:lineRule="auto"/>
        <w:jc w:val="both"/>
        <w:rPr>
          <w:rFonts w:ascii="DIF" w:hAnsi="DIF"/>
          <w:sz w:val="20"/>
          <w:szCs w:val="20"/>
          <w:lang w:val="fo-FO"/>
        </w:rPr>
      </w:pPr>
      <w:r w:rsidRPr="008012EB">
        <w:rPr>
          <w:rFonts w:ascii="DIF" w:hAnsi="DIF"/>
          <w:sz w:val="20"/>
          <w:szCs w:val="20"/>
          <w:lang w:val="fo-FO"/>
        </w:rPr>
        <w:t>Dátuviðgerin viðgerð bæði vanligar upplýsingar og teir bólkar av upplýsingum, sum krevja eina hægri vernd (viðkvæmir persónupplýsingar), og skal viðgera allar persónupplýsingar í trúnaði. Dátuviðgerin hevur einans rætt til at viðgera persónupplýsingarnar til omanfyrinevndu endamál.</w:t>
      </w:r>
    </w:p>
    <w:p w14:paraId="2CD5C910" w14:textId="77777777" w:rsidR="008012EB" w:rsidRPr="008012EB" w:rsidRDefault="008012EB" w:rsidP="008012EB">
      <w:pPr>
        <w:spacing w:after="240" w:line="240" w:lineRule="auto"/>
        <w:jc w:val="both"/>
        <w:rPr>
          <w:rFonts w:ascii="DIF" w:hAnsi="DIF"/>
          <w:color w:val="FF0000"/>
          <w:sz w:val="20"/>
          <w:szCs w:val="20"/>
          <w:lang w:val="fo-FO"/>
        </w:rPr>
      </w:pPr>
      <w:r w:rsidRPr="008012EB">
        <w:rPr>
          <w:rFonts w:ascii="DIF" w:hAnsi="DIF"/>
          <w:sz w:val="20"/>
          <w:szCs w:val="20"/>
          <w:lang w:val="fo-FO"/>
        </w:rPr>
        <w:t>Dátuviðgerin skal viðgera fylgjandi persónupplýsingar:</w:t>
      </w:r>
    </w:p>
    <w:p w14:paraId="208F3B10" w14:textId="77777777" w:rsidR="008012EB" w:rsidRPr="008012EB" w:rsidRDefault="008012EB" w:rsidP="008012EB">
      <w:pPr>
        <w:pStyle w:val="Listeafsnit"/>
        <w:numPr>
          <w:ilvl w:val="0"/>
          <w:numId w:val="5"/>
        </w:numPr>
        <w:spacing w:after="240"/>
        <w:jc w:val="both"/>
        <w:rPr>
          <w:rFonts w:ascii="DIF" w:hAnsi="DIF"/>
          <w:color w:val="FF0000"/>
          <w:szCs w:val="20"/>
          <w:lang w:val="fo-FO"/>
        </w:rPr>
      </w:pPr>
      <w:r w:rsidRPr="008012EB">
        <w:rPr>
          <w:rFonts w:ascii="DIF" w:hAnsi="DIF"/>
          <w:szCs w:val="20"/>
          <w:lang w:val="fo-FO"/>
        </w:rPr>
        <w:t xml:space="preserve">Limaupplýsingar: </w:t>
      </w:r>
    </w:p>
    <w:p w14:paraId="31D99CE5" w14:textId="77777777" w:rsidR="008012EB" w:rsidRPr="008012EB" w:rsidRDefault="008012EB" w:rsidP="008012EB">
      <w:pPr>
        <w:pStyle w:val="Listeafsnit"/>
        <w:numPr>
          <w:ilvl w:val="0"/>
          <w:numId w:val="4"/>
        </w:numPr>
        <w:spacing w:after="240"/>
        <w:jc w:val="both"/>
        <w:rPr>
          <w:rFonts w:ascii="DIF" w:hAnsi="DIF"/>
          <w:szCs w:val="20"/>
          <w:lang w:val="fo-FO"/>
        </w:rPr>
      </w:pPr>
      <w:r w:rsidRPr="008012EB">
        <w:rPr>
          <w:rFonts w:ascii="DIF" w:hAnsi="DIF"/>
          <w:szCs w:val="20"/>
          <w:lang w:val="fo-FO"/>
        </w:rPr>
        <w:t>Vanligar persónupplýsingar:</w:t>
      </w:r>
    </w:p>
    <w:p w14:paraId="0464CCFE"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N</w:t>
      </w:r>
      <w:r w:rsidRPr="008012EB">
        <w:rPr>
          <w:rFonts w:ascii="DIF" w:hAnsi="DIF" w:cstheme="minorHAnsi"/>
          <w:szCs w:val="20"/>
          <w:lang w:val="fo-FO"/>
        </w:rPr>
        <w:t>avn, kyn, bústað, tilmeldingardato, telefonnummar, føðidato, teldupostbústað,</w:t>
      </w:r>
      <w:r w:rsidRPr="008012EB">
        <w:rPr>
          <w:rFonts w:ascii="DIF" w:hAnsi="DIF"/>
          <w:szCs w:val="20"/>
          <w:lang w:val="fo-FO"/>
        </w:rPr>
        <w:t xml:space="preserve"> </w:t>
      </w:r>
      <w:r w:rsidRPr="008012EB">
        <w:rPr>
          <w:rFonts w:ascii="DIF" w:hAnsi="DIF"/>
          <w:szCs w:val="20"/>
          <w:highlight w:val="yellow"/>
          <w:lang w:val="fo-FO"/>
        </w:rPr>
        <w:t>[…]</w:t>
      </w:r>
      <w:r w:rsidRPr="008012EB">
        <w:rPr>
          <w:rFonts w:ascii="DIF" w:hAnsi="DIF"/>
          <w:szCs w:val="20"/>
          <w:lang w:val="fo-FO"/>
        </w:rPr>
        <w:t xml:space="preserve"> </w:t>
      </w:r>
    </w:p>
    <w:p w14:paraId="2A18F0E9" w14:textId="77777777" w:rsidR="008012EB" w:rsidRPr="008012EB" w:rsidRDefault="008012EB" w:rsidP="008012EB">
      <w:pPr>
        <w:pStyle w:val="Listeafsnit"/>
        <w:numPr>
          <w:ilvl w:val="0"/>
          <w:numId w:val="4"/>
        </w:numPr>
        <w:spacing w:after="240"/>
        <w:jc w:val="both"/>
        <w:rPr>
          <w:rFonts w:ascii="DIF" w:hAnsi="DIF"/>
          <w:szCs w:val="20"/>
          <w:lang w:val="fo-FO"/>
        </w:rPr>
      </w:pPr>
      <w:r w:rsidRPr="008012EB">
        <w:rPr>
          <w:rFonts w:ascii="DIF" w:hAnsi="DIF"/>
          <w:szCs w:val="20"/>
          <w:lang w:val="fo-FO"/>
        </w:rPr>
        <w:t xml:space="preserve">Persónupplýsingar, sum krevja hægri vernd: </w:t>
      </w:r>
    </w:p>
    <w:p w14:paraId="19DEDCCF"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highlight w:val="yellow"/>
          <w:lang w:val="fo-FO"/>
        </w:rPr>
        <w:t>[…]</w:t>
      </w:r>
    </w:p>
    <w:p w14:paraId="15C9B397" w14:textId="77777777" w:rsidR="008012EB" w:rsidRPr="008012EB" w:rsidRDefault="008012EB" w:rsidP="008012EB">
      <w:pPr>
        <w:pStyle w:val="Listeafsnit"/>
        <w:spacing w:after="240"/>
        <w:ind w:left="2384"/>
        <w:jc w:val="both"/>
        <w:rPr>
          <w:rFonts w:ascii="DIF" w:hAnsi="DIF"/>
          <w:szCs w:val="20"/>
          <w:lang w:val="fo-FO"/>
        </w:rPr>
      </w:pPr>
      <w:r w:rsidRPr="008012EB">
        <w:rPr>
          <w:rFonts w:ascii="DIF" w:hAnsi="DIF"/>
          <w:szCs w:val="20"/>
          <w:lang w:val="fo-FO"/>
        </w:rPr>
        <w:t xml:space="preserve"> </w:t>
      </w:r>
    </w:p>
    <w:p w14:paraId="75FB58C8" w14:textId="77777777" w:rsidR="008012EB" w:rsidRPr="008012EB" w:rsidRDefault="008012EB" w:rsidP="008012EB">
      <w:pPr>
        <w:pStyle w:val="Listeafsnit"/>
        <w:numPr>
          <w:ilvl w:val="0"/>
          <w:numId w:val="5"/>
        </w:numPr>
        <w:spacing w:after="240"/>
        <w:jc w:val="both"/>
        <w:rPr>
          <w:rFonts w:ascii="DIF" w:hAnsi="DIF"/>
          <w:szCs w:val="20"/>
          <w:lang w:val="fo-FO"/>
        </w:rPr>
      </w:pPr>
      <w:r w:rsidRPr="008012EB">
        <w:rPr>
          <w:rFonts w:ascii="DIF" w:hAnsi="DIF"/>
          <w:szCs w:val="20"/>
          <w:lang w:val="fo-FO"/>
        </w:rPr>
        <w:t xml:space="preserve">Upplýsingar um leiðarar og venjarar: </w:t>
      </w:r>
    </w:p>
    <w:p w14:paraId="4689E1F3" w14:textId="77777777" w:rsidR="008012EB" w:rsidRPr="008012EB" w:rsidRDefault="008012EB" w:rsidP="008012EB">
      <w:pPr>
        <w:pStyle w:val="Listeafsnit"/>
        <w:numPr>
          <w:ilvl w:val="0"/>
          <w:numId w:val="4"/>
        </w:numPr>
        <w:spacing w:after="240"/>
        <w:jc w:val="both"/>
        <w:rPr>
          <w:rFonts w:ascii="DIF" w:hAnsi="DIF"/>
          <w:szCs w:val="20"/>
          <w:lang w:val="fo-FO"/>
        </w:rPr>
      </w:pPr>
      <w:r w:rsidRPr="008012EB">
        <w:rPr>
          <w:rFonts w:ascii="DIF" w:hAnsi="DIF"/>
          <w:szCs w:val="20"/>
          <w:lang w:val="fo-FO"/>
        </w:rPr>
        <w:t xml:space="preserve">Vanligar persónupplýsingar: </w:t>
      </w:r>
    </w:p>
    <w:p w14:paraId="32ADF355"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Navn, bústað, telefonnummar og teldupostbústað</w:t>
      </w:r>
    </w:p>
    <w:p w14:paraId="565CC55D"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Aðrar upplýsingar um álitispostar, aðrar leiklutir í mun til dátuábyrgdaran og peningastovnskontonummar</w:t>
      </w:r>
    </w:p>
    <w:p w14:paraId="400C778C"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 xml:space="preserve"> </w:t>
      </w:r>
      <w:r w:rsidRPr="008012EB">
        <w:rPr>
          <w:rFonts w:ascii="DIF" w:hAnsi="DIF"/>
          <w:szCs w:val="20"/>
          <w:highlight w:val="yellow"/>
          <w:lang w:val="fo-FO"/>
        </w:rPr>
        <w:t>[…]</w:t>
      </w:r>
    </w:p>
    <w:p w14:paraId="39530BE1" w14:textId="77777777" w:rsidR="008012EB" w:rsidRPr="008012EB" w:rsidRDefault="008012EB" w:rsidP="008012EB">
      <w:pPr>
        <w:pStyle w:val="Listeafsnit"/>
        <w:numPr>
          <w:ilvl w:val="0"/>
          <w:numId w:val="4"/>
        </w:numPr>
        <w:spacing w:after="240"/>
        <w:jc w:val="both"/>
        <w:rPr>
          <w:rFonts w:ascii="DIF" w:hAnsi="DIF"/>
          <w:szCs w:val="20"/>
          <w:lang w:val="fo-FO"/>
        </w:rPr>
      </w:pPr>
      <w:r w:rsidRPr="008012EB">
        <w:rPr>
          <w:rFonts w:ascii="DIF" w:hAnsi="DIF"/>
          <w:szCs w:val="20"/>
          <w:lang w:val="fo-FO"/>
        </w:rPr>
        <w:t xml:space="preserve">Persónupplýsingar, sum krevja hægri vernd: </w:t>
      </w:r>
    </w:p>
    <w:p w14:paraId="41FB7E4C"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P-tal</w:t>
      </w:r>
    </w:p>
    <w:p w14:paraId="6828EEFE"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lang w:val="fo-FO"/>
        </w:rPr>
        <w:t>Upplýsingar um revsiverd viðurskifti</w:t>
      </w:r>
    </w:p>
    <w:p w14:paraId="056567C2" w14:textId="77777777" w:rsidR="008012EB" w:rsidRPr="008012EB" w:rsidRDefault="008012EB" w:rsidP="008012EB">
      <w:pPr>
        <w:pStyle w:val="Listeafsnit"/>
        <w:numPr>
          <w:ilvl w:val="1"/>
          <w:numId w:val="4"/>
        </w:numPr>
        <w:spacing w:after="240"/>
        <w:jc w:val="both"/>
        <w:rPr>
          <w:rFonts w:ascii="DIF" w:hAnsi="DIF"/>
          <w:szCs w:val="20"/>
          <w:lang w:val="fo-FO"/>
        </w:rPr>
      </w:pPr>
      <w:r w:rsidRPr="008012EB">
        <w:rPr>
          <w:rFonts w:ascii="DIF" w:hAnsi="DIF"/>
          <w:szCs w:val="20"/>
          <w:highlight w:val="yellow"/>
          <w:lang w:val="fo-FO"/>
        </w:rPr>
        <w:t>[…]</w:t>
      </w:r>
    </w:p>
    <w:p w14:paraId="1E4A3D05" w14:textId="77777777" w:rsidR="008012EB" w:rsidRPr="008012EB" w:rsidRDefault="008012EB" w:rsidP="008012EB">
      <w:pPr>
        <w:pStyle w:val="Listeafsnit"/>
        <w:spacing w:after="240"/>
        <w:ind w:left="2384"/>
        <w:jc w:val="both"/>
        <w:rPr>
          <w:rFonts w:ascii="DIF" w:hAnsi="DIF"/>
          <w:szCs w:val="20"/>
          <w:lang w:val="fo-FO"/>
        </w:rPr>
      </w:pPr>
    </w:p>
    <w:p w14:paraId="21139D7E" w14:textId="77777777" w:rsidR="008012EB" w:rsidRPr="008012EB" w:rsidRDefault="008012EB" w:rsidP="008012EB">
      <w:pPr>
        <w:pStyle w:val="Listeafsnit"/>
        <w:numPr>
          <w:ilvl w:val="1"/>
          <w:numId w:val="6"/>
        </w:numPr>
        <w:spacing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t>Stovnan av passandi trygdartiltøkum</w:t>
      </w:r>
    </w:p>
    <w:p w14:paraId="088DB8DA"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Dátuviðgerin skal seta í verk tey neyðugu teknisku og bygnaðarligu trygdartiltøkini fyri at verja ímóti at upplýsingar vera oyðilagdir ella mistir og ímóti at upplýsingar koma í skeivar hendur, blíva misnýttir ella annars nýttir í stríð við lógina. </w:t>
      </w:r>
    </w:p>
    <w:p w14:paraId="3FF94103"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Dátuviðgerin kann bert brúka persónar til at tryggja hesi viðurskifti, sum eru undirlagdir tagnarskyldu. </w:t>
      </w:r>
    </w:p>
    <w:p w14:paraId="583FE44F"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Dátuviðgerin skal hjálpa dátuábyrgdaranum við at liva upp til sínar skyldur yvirfyri tí skrásetta. Hetta inniber, at dátuviðgerin eftir áheitan frá dátuábyrgdaranum skal geva dátuábyrgdaranum nokk av upplýsingum til at hesin kann eftirhyggja, um tey neyðugu teknisku og bygnaðarligu trygdartiltøkini er tikin, og tryggja, at trygdarbrot rættstundis kunnu fráboðast Dátueftirlitinum. </w:t>
      </w:r>
    </w:p>
    <w:p w14:paraId="26268AD6"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 xml:space="preserve">Dátuábyrgdarin hevur rætt til at krevja atgongd til tey fysisku hølini hjá dátuviðgeranum og kann eisini krevja eina árliga grannskoðanarváttan. </w:t>
      </w:r>
    </w:p>
    <w:p w14:paraId="2FA8E8F1"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p>
    <w:p w14:paraId="7DFD3E0A" w14:textId="77777777" w:rsidR="008012EB" w:rsidRPr="008012EB" w:rsidRDefault="008012EB" w:rsidP="008012EB">
      <w:pPr>
        <w:pStyle w:val="Listeafsnit"/>
        <w:numPr>
          <w:ilvl w:val="0"/>
          <w:numId w:val="6"/>
        </w:numPr>
        <w:spacing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t>Brúk av undirdátuviðgerum</w:t>
      </w:r>
    </w:p>
    <w:p w14:paraId="7741F353"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Dátuviðgerin kann bert gera brúk av undirdátuviðgerum við at innheinta skrivligt samtykki frá dátuábyrgdaranum.</w:t>
      </w:r>
    </w:p>
    <w:p w14:paraId="3820B45C"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p>
    <w:p w14:paraId="59B3F4FA" w14:textId="77777777" w:rsidR="008012EB" w:rsidRPr="008012EB" w:rsidRDefault="008012EB" w:rsidP="008012EB">
      <w:pPr>
        <w:spacing w:after="240" w:line="240" w:lineRule="auto"/>
        <w:jc w:val="both"/>
        <w:rPr>
          <w:rFonts w:ascii="DIF" w:hAnsi="DIF"/>
          <w:color w:val="222222"/>
          <w:sz w:val="20"/>
          <w:szCs w:val="20"/>
          <w:shd w:val="clear" w:color="auto" w:fill="FFFFFF"/>
          <w:lang w:val="fo-FO"/>
        </w:rPr>
      </w:pPr>
    </w:p>
    <w:p w14:paraId="67CA0691" w14:textId="77777777" w:rsidR="008012EB" w:rsidRPr="008012EB" w:rsidRDefault="008012EB" w:rsidP="008012EB">
      <w:pPr>
        <w:pStyle w:val="Listeafsnit"/>
        <w:numPr>
          <w:ilvl w:val="0"/>
          <w:numId w:val="6"/>
        </w:numPr>
        <w:spacing w:after="240"/>
        <w:jc w:val="both"/>
        <w:rPr>
          <w:rFonts w:ascii="DIF" w:hAnsi="DIF"/>
          <w:b/>
          <w:color w:val="222222"/>
          <w:szCs w:val="20"/>
          <w:shd w:val="clear" w:color="auto" w:fill="FFFFFF"/>
          <w:lang w:val="fo-FO"/>
        </w:rPr>
      </w:pPr>
      <w:r w:rsidRPr="008012EB">
        <w:rPr>
          <w:rFonts w:ascii="DIF" w:hAnsi="DIF"/>
          <w:b/>
          <w:color w:val="222222"/>
          <w:szCs w:val="20"/>
          <w:shd w:val="clear" w:color="auto" w:fill="FFFFFF"/>
          <w:lang w:val="fo-FO"/>
        </w:rPr>
        <w:lastRenderedPageBreak/>
        <w:t>Longdin av viðgerðini</w:t>
      </w:r>
    </w:p>
    <w:p w14:paraId="4C6ACA28" w14:textId="77777777" w:rsidR="008012EB" w:rsidRPr="008012EB" w:rsidRDefault="008012EB" w:rsidP="008012EB">
      <w:pPr>
        <w:spacing w:after="240" w:line="240" w:lineRule="auto"/>
        <w:jc w:val="both"/>
        <w:rPr>
          <w:rFonts w:ascii="DIF" w:hAnsi="DIF"/>
          <w:sz w:val="20"/>
          <w:szCs w:val="20"/>
          <w:lang w:val="fo-FO"/>
        </w:rPr>
      </w:pPr>
      <w:r w:rsidRPr="008012EB">
        <w:rPr>
          <w:rFonts w:ascii="DIF" w:hAnsi="DIF"/>
          <w:sz w:val="20"/>
          <w:szCs w:val="20"/>
          <w:lang w:val="fo-FO"/>
        </w:rPr>
        <w:t xml:space="preserve">Hendan avtalan er galdandi so leingi dátuviðgerin viðgerð persónupplýsingar fyri dátuábyrgdaran í mun til serskilda avtalu partanna millum um skipanir, veitanir, gjøld osv. </w:t>
      </w:r>
    </w:p>
    <w:p w14:paraId="37DA466F" w14:textId="77777777" w:rsidR="008012EB" w:rsidRPr="008012EB" w:rsidRDefault="008012EB" w:rsidP="008012EB">
      <w:pPr>
        <w:spacing w:after="240" w:line="240" w:lineRule="auto"/>
        <w:jc w:val="both"/>
        <w:rPr>
          <w:rFonts w:ascii="DIF" w:hAnsi="DIF"/>
          <w:sz w:val="20"/>
          <w:szCs w:val="20"/>
          <w:lang w:val="fo-FO"/>
        </w:rPr>
      </w:pPr>
      <w:r w:rsidRPr="008012EB">
        <w:rPr>
          <w:rFonts w:ascii="DIF" w:hAnsi="DIF"/>
          <w:sz w:val="20"/>
          <w:szCs w:val="20"/>
          <w:lang w:val="fo-FO"/>
        </w:rPr>
        <w:t xml:space="preserve">Dátuviðgerin skal eftir áheitan frá dátuábyrgdaranum og tá dátuábyrgdarin ynskir tað, strika ella senda teir viðgjørdir persónupplýsingarnar aftur tá avtalan heldur uppat. </w:t>
      </w:r>
    </w:p>
    <w:p w14:paraId="4BCCEB5D" w14:textId="77777777" w:rsidR="008012EB" w:rsidRPr="008012EB" w:rsidRDefault="008012EB" w:rsidP="008012EB">
      <w:pPr>
        <w:jc w:val="both"/>
        <w:rPr>
          <w:rFonts w:ascii="DIF" w:hAnsi="DIF"/>
          <w:color w:val="222222"/>
          <w:sz w:val="20"/>
          <w:szCs w:val="20"/>
          <w:shd w:val="clear" w:color="auto" w:fill="FFFFFF"/>
          <w:lang w:val="fo-FO"/>
        </w:rPr>
      </w:pPr>
    </w:p>
    <w:p w14:paraId="0F6E1CDD" w14:textId="77777777" w:rsidR="008012EB" w:rsidRPr="008012EB" w:rsidRDefault="008012EB" w:rsidP="008012EB">
      <w:pPr>
        <w:jc w:val="both"/>
        <w:rPr>
          <w:rFonts w:ascii="DIF" w:hAnsi="DIF"/>
          <w:color w:val="222222"/>
          <w:sz w:val="20"/>
          <w:szCs w:val="20"/>
          <w:shd w:val="clear" w:color="auto" w:fill="FFFFFF"/>
          <w:lang w:val="fo-FO"/>
        </w:rPr>
      </w:pPr>
    </w:p>
    <w:p w14:paraId="0E56081B" w14:textId="77777777" w:rsidR="008012EB" w:rsidRPr="008012EB" w:rsidRDefault="008012EB" w:rsidP="008012EB">
      <w:pPr>
        <w:jc w:val="both"/>
        <w:rPr>
          <w:rFonts w:ascii="DIF" w:hAnsi="DIF"/>
          <w:color w:val="222222"/>
          <w:sz w:val="20"/>
          <w:szCs w:val="20"/>
          <w:shd w:val="clear" w:color="auto" w:fill="FFFFFF"/>
          <w:lang w:val="fo-FO"/>
        </w:rPr>
      </w:pPr>
    </w:p>
    <w:p w14:paraId="1581A1AB" w14:textId="27E27286" w:rsidR="008012EB" w:rsidRPr="008012EB" w:rsidRDefault="008012EB" w:rsidP="008012EB">
      <w:pPr>
        <w:jc w:val="both"/>
        <w:rPr>
          <w:rFonts w:ascii="DIF" w:hAnsi="DIF"/>
          <w:sz w:val="20"/>
          <w:szCs w:val="20"/>
          <w:lang w:val="fo-FO"/>
        </w:rPr>
      </w:pPr>
      <w:r w:rsidRPr="008012EB">
        <w:rPr>
          <w:rFonts w:ascii="DIF" w:hAnsi="DIF"/>
          <w:color w:val="222222"/>
          <w:sz w:val="20"/>
          <w:szCs w:val="20"/>
          <w:shd w:val="clear" w:color="auto" w:fill="FFFFFF"/>
          <w:lang w:val="fo-FO"/>
        </w:rPr>
        <w:t xml:space="preserve">Fyri dátuábyrgdaran </w:t>
      </w:r>
      <w:r w:rsidRPr="008012EB">
        <w:rPr>
          <w:rFonts w:ascii="DIF" w:hAnsi="DIF"/>
          <w:color w:val="222222"/>
          <w:sz w:val="20"/>
          <w:szCs w:val="20"/>
          <w:shd w:val="clear" w:color="auto" w:fill="FFFFFF"/>
          <w:lang w:val="fo-FO"/>
        </w:rPr>
        <w:tab/>
      </w:r>
      <w:r w:rsidRPr="008012EB">
        <w:rPr>
          <w:rFonts w:ascii="DIF" w:hAnsi="DIF"/>
          <w:color w:val="222222"/>
          <w:sz w:val="20"/>
          <w:szCs w:val="20"/>
          <w:shd w:val="clear" w:color="auto" w:fill="FFFFFF"/>
          <w:lang w:val="fo-FO"/>
        </w:rPr>
        <w:tab/>
      </w:r>
      <w:r w:rsidRPr="008012EB">
        <w:rPr>
          <w:rFonts w:ascii="DIF" w:hAnsi="DIF"/>
          <w:color w:val="222222"/>
          <w:sz w:val="20"/>
          <w:szCs w:val="20"/>
          <w:shd w:val="clear" w:color="auto" w:fill="FFFFFF"/>
          <w:lang w:val="fo-FO"/>
        </w:rPr>
        <w:tab/>
        <w:t>Fyri dátuviðgeran</w:t>
      </w:r>
    </w:p>
    <w:p w14:paraId="2923D6E4" w14:textId="77777777" w:rsidR="008012EB" w:rsidRPr="008012EB" w:rsidRDefault="008012EB" w:rsidP="008012EB">
      <w:pPr>
        <w:jc w:val="both"/>
        <w:rPr>
          <w:rFonts w:ascii="DIF" w:hAnsi="DIF"/>
          <w:color w:val="222222"/>
          <w:sz w:val="20"/>
          <w:szCs w:val="20"/>
          <w:shd w:val="clear" w:color="auto" w:fill="FFFFFF"/>
          <w:lang w:val="fo-FO"/>
        </w:rPr>
      </w:pPr>
    </w:p>
    <w:p w14:paraId="5EF7C464" w14:textId="77777777" w:rsidR="008012EB" w:rsidRPr="008012EB" w:rsidRDefault="008012EB" w:rsidP="008012EB">
      <w:pPr>
        <w:jc w:val="both"/>
        <w:rPr>
          <w:rFonts w:ascii="DIF" w:hAnsi="DIF"/>
          <w:color w:val="222222"/>
          <w:sz w:val="20"/>
          <w:szCs w:val="20"/>
          <w:shd w:val="clear" w:color="auto" w:fill="FFFFFF"/>
          <w:lang w:val="fo-FO"/>
        </w:rPr>
      </w:pPr>
    </w:p>
    <w:p w14:paraId="623608D1" w14:textId="355038E6" w:rsidR="008012EB" w:rsidRPr="008012EB" w:rsidRDefault="008012EB" w:rsidP="008012EB">
      <w:pPr>
        <w:jc w:val="both"/>
        <w:rPr>
          <w:rFonts w:ascii="DIF" w:hAnsi="DIF"/>
          <w:color w:val="222222"/>
          <w:sz w:val="20"/>
          <w:szCs w:val="20"/>
          <w:shd w:val="clear" w:color="auto" w:fill="FFFFFF"/>
          <w:lang w:val="fo-FO"/>
        </w:rPr>
      </w:pPr>
      <w:r w:rsidRPr="008012EB">
        <w:rPr>
          <w:rFonts w:ascii="DIF" w:hAnsi="DIF"/>
          <w:color w:val="222222"/>
          <w:sz w:val="20"/>
          <w:szCs w:val="20"/>
          <w:shd w:val="clear" w:color="auto" w:fill="FFFFFF"/>
          <w:lang w:val="fo-FO"/>
        </w:rPr>
        <w:t>T. _______________</w:t>
      </w:r>
      <w:r w:rsidRPr="008012EB">
        <w:rPr>
          <w:rFonts w:ascii="DIF" w:hAnsi="DIF"/>
          <w:color w:val="222222"/>
          <w:sz w:val="20"/>
          <w:szCs w:val="20"/>
          <w:shd w:val="clear" w:color="auto" w:fill="FFFFFF"/>
          <w:lang w:val="fo-FO"/>
        </w:rPr>
        <w:tab/>
      </w:r>
      <w:r w:rsidRPr="008012EB">
        <w:rPr>
          <w:rFonts w:ascii="DIF" w:hAnsi="DIF"/>
          <w:color w:val="222222"/>
          <w:sz w:val="20"/>
          <w:szCs w:val="20"/>
          <w:shd w:val="clear" w:color="auto" w:fill="FFFFFF"/>
          <w:lang w:val="fo-FO"/>
        </w:rPr>
        <w:tab/>
      </w:r>
      <w:r w:rsidRPr="008012EB">
        <w:rPr>
          <w:rFonts w:ascii="DIF" w:hAnsi="DIF"/>
          <w:color w:val="222222"/>
          <w:sz w:val="20"/>
          <w:szCs w:val="20"/>
          <w:shd w:val="clear" w:color="auto" w:fill="FFFFFF"/>
          <w:lang w:val="fo-FO"/>
        </w:rPr>
        <w:tab/>
        <w:t>T.______________</w:t>
      </w:r>
    </w:p>
    <w:p w14:paraId="4DFD279F" w14:textId="77777777" w:rsidR="008012EB" w:rsidRPr="008012EB" w:rsidRDefault="008012EB" w:rsidP="008012EB">
      <w:pPr>
        <w:jc w:val="both"/>
        <w:rPr>
          <w:rFonts w:ascii="DIF" w:hAnsi="DIF"/>
          <w:color w:val="222222"/>
          <w:sz w:val="20"/>
          <w:szCs w:val="20"/>
          <w:shd w:val="clear" w:color="auto" w:fill="FFFFFF"/>
          <w:lang w:val="fo-FO"/>
        </w:rPr>
      </w:pPr>
    </w:p>
    <w:p w14:paraId="03E5D59C" w14:textId="77777777" w:rsidR="008012EB" w:rsidRPr="008012EB" w:rsidRDefault="008012EB" w:rsidP="008012EB">
      <w:pPr>
        <w:jc w:val="both"/>
        <w:rPr>
          <w:rFonts w:ascii="DIF" w:hAnsi="DIF"/>
          <w:color w:val="222222"/>
          <w:sz w:val="20"/>
          <w:szCs w:val="20"/>
          <w:shd w:val="clear" w:color="auto" w:fill="FFFFFF"/>
          <w:lang w:val="fo-FO"/>
        </w:rPr>
      </w:pPr>
    </w:p>
    <w:p w14:paraId="234062CB" w14:textId="61A3AE90" w:rsidR="008012EB" w:rsidRPr="008012EB" w:rsidRDefault="008012EB" w:rsidP="008012EB">
      <w:pPr>
        <w:jc w:val="both"/>
        <w:rPr>
          <w:rFonts w:ascii="DIF" w:hAnsi="DIF"/>
          <w:sz w:val="20"/>
          <w:szCs w:val="20"/>
          <w:lang w:val="fo-FO"/>
        </w:rPr>
      </w:pPr>
      <w:r w:rsidRPr="008012EB">
        <w:rPr>
          <w:rFonts w:ascii="DIF" w:hAnsi="DIF"/>
          <w:color w:val="222222"/>
          <w:sz w:val="20"/>
          <w:szCs w:val="20"/>
          <w:shd w:val="clear" w:color="auto" w:fill="FFFFFF"/>
          <w:lang w:val="fo-FO"/>
        </w:rPr>
        <w:t>____________________________</w:t>
      </w:r>
      <w:r w:rsidRPr="008012EB">
        <w:rPr>
          <w:rFonts w:ascii="DIF" w:hAnsi="DIF"/>
          <w:color w:val="222222"/>
          <w:sz w:val="20"/>
          <w:szCs w:val="20"/>
          <w:shd w:val="clear" w:color="auto" w:fill="FFFFFF"/>
          <w:lang w:val="fo-FO"/>
        </w:rPr>
        <w:tab/>
      </w:r>
      <w:r w:rsidRPr="008012EB">
        <w:rPr>
          <w:rFonts w:ascii="DIF" w:hAnsi="DIF"/>
          <w:color w:val="222222"/>
          <w:sz w:val="20"/>
          <w:szCs w:val="20"/>
          <w:shd w:val="clear" w:color="auto" w:fill="FFFFFF"/>
          <w:lang w:val="fo-FO"/>
        </w:rPr>
        <w:tab/>
        <w:t>__________________________</w:t>
      </w:r>
    </w:p>
    <w:p w14:paraId="781AC429" w14:textId="77777777" w:rsidR="008012EB" w:rsidRPr="00381668" w:rsidRDefault="008012EB" w:rsidP="008012EB">
      <w:pPr>
        <w:pStyle w:val="Default"/>
        <w:jc w:val="both"/>
        <w:rPr>
          <w:rFonts w:ascii="DIF" w:hAnsi="DIF" w:cs="Arial"/>
          <w:i/>
          <w:color w:val="auto"/>
          <w:sz w:val="20"/>
          <w:szCs w:val="20"/>
        </w:rPr>
      </w:pPr>
      <w:r w:rsidRPr="00381668">
        <w:rPr>
          <w:rFonts w:ascii="DIF" w:hAnsi="DIF"/>
          <w:i/>
          <w:sz w:val="20"/>
          <w:szCs w:val="20"/>
        </w:rPr>
        <w:t xml:space="preserve"> </w:t>
      </w:r>
    </w:p>
    <w:p w14:paraId="653A2BDF" w14:textId="77777777" w:rsidR="00225D9D" w:rsidRDefault="00225D9D"/>
    <w:sectPr w:rsidR="00225D9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7B709" w14:textId="77777777" w:rsidR="00C77405" w:rsidRDefault="00C77405" w:rsidP="008012EB">
      <w:pPr>
        <w:spacing w:line="240" w:lineRule="auto"/>
      </w:pPr>
      <w:r>
        <w:separator/>
      </w:r>
    </w:p>
  </w:endnote>
  <w:endnote w:type="continuationSeparator" w:id="0">
    <w:p w14:paraId="01CBCCFD" w14:textId="77777777" w:rsidR="00C77405" w:rsidRDefault="00C77405" w:rsidP="00801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DIF">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774542"/>
      <w:docPartObj>
        <w:docPartGallery w:val="Page Numbers (Bottom of Page)"/>
        <w:docPartUnique/>
      </w:docPartObj>
    </w:sdtPr>
    <w:sdtEndPr/>
    <w:sdtContent>
      <w:p w14:paraId="46E81F51" w14:textId="3564F932" w:rsidR="00D47C64" w:rsidRDefault="00EC1436">
        <w:pPr>
          <w:pStyle w:val="Sidefod"/>
          <w:jc w:val="right"/>
        </w:pPr>
        <w:r>
          <w:fldChar w:fldCharType="begin"/>
        </w:r>
        <w:r>
          <w:instrText>PAGE   \* MERGEFORMAT</w:instrText>
        </w:r>
        <w:r>
          <w:fldChar w:fldCharType="separate"/>
        </w:r>
        <w:r>
          <w:rPr>
            <w:noProof/>
          </w:rPr>
          <w:t>3</w:t>
        </w:r>
        <w:r>
          <w:fldChar w:fldCharType="end"/>
        </w:r>
        <w:r>
          <w:t xml:space="preserve"> a</w:t>
        </w:r>
        <w:r w:rsidR="008012EB">
          <w:t>v</w:t>
        </w:r>
        <w:r>
          <w:t xml:space="preserve"> 3</w:t>
        </w:r>
      </w:p>
    </w:sdtContent>
  </w:sdt>
  <w:p w14:paraId="5206491B" w14:textId="77777777" w:rsidR="00D47C64" w:rsidRDefault="00C7740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EEBD4" w14:textId="77777777" w:rsidR="00C77405" w:rsidRDefault="00C77405" w:rsidP="008012EB">
      <w:pPr>
        <w:spacing w:line="240" w:lineRule="auto"/>
      </w:pPr>
      <w:r>
        <w:separator/>
      </w:r>
    </w:p>
  </w:footnote>
  <w:footnote w:type="continuationSeparator" w:id="0">
    <w:p w14:paraId="0E6F979D" w14:textId="77777777" w:rsidR="00C77405" w:rsidRDefault="00C77405" w:rsidP="008012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3E80" w14:textId="77777777" w:rsidR="00632DF0" w:rsidRPr="006833A7" w:rsidRDefault="00EC1436">
    <w:pPr>
      <w:pStyle w:val="Sidehoved"/>
      <w:rPr>
        <w:lang w:val="fo-FO"/>
      </w:rPr>
    </w:pPr>
    <w:r>
      <w:rPr>
        <w:lang w:val="fo-FO"/>
      </w:rPr>
      <w:t>16.09.2020 – Skabelón til dátuviðgeraravtalu</w:t>
    </w:r>
    <w:r>
      <w:rPr>
        <w:lang w:val="fo-FO"/>
      </w:rPr>
      <w:tab/>
    </w:r>
    <w:r>
      <w:rPr>
        <w:lang w:val="fo-FO"/>
      </w:rPr>
      <w:tab/>
    </w:r>
    <w:r w:rsidRPr="006833A7">
      <w:rPr>
        <w:highlight w:val="yellow"/>
        <w:lang w:val="fo-FO"/>
      </w:rPr>
      <w:t>SET LOGO INN 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324E7"/>
    <w:multiLevelType w:val="hybridMultilevel"/>
    <w:tmpl w:val="51B62F0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8A05DE7"/>
    <w:multiLevelType w:val="hybridMultilevel"/>
    <w:tmpl w:val="B94ACDEE"/>
    <w:lvl w:ilvl="0" w:tplc="04060011">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EEA3DC1"/>
    <w:multiLevelType w:val="multilevel"/>
    <w:tmpl w:val="33165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2160" w:hanging="2160"/>
      </w:pPr>
      <w:rPr>
        <w:rFonts w:hint="default"/>
        <w:color w:val="auto"/>
      </w:rPr>
    </w:lvl>
    <w:lvl w:ilvl="8">
      <w:start w:val="1"/>
      <w:numFmt w:val="decimal"/>
      <w:isLgl/>
      <w:lvlText w:val="%1.%2.%3.%4.%5.%6.%7.%8.%9"/>
      <w:lvlJc w:val="left"/>
      <w:pPr>
        <w:ind w:left="2520" w:hanging="2520"/>
      </w:pPr>
      <w:rPr>
        <w:rFonts w:hint="default"/>
        <w:color w:val="auto"/>
      </w:rPr>
    </w:lvl>
  </w:abstractNum>
  <w:abstractNum w:abstractNumId="3" w15:restartNumberingAfterBreak="0">
    <w:nsid w:val="4F1F1494"/>
    <w:multiLevelType w:val="hybridMultilevel"/>
    <w:tmpl w:val="4D66BCB4"/>
    <w:lvl w:ilvl="0" w:tplc="00DEA5E2">
      <w:numFmt w:val="bullet"/>
      <w:lvlText w:val="-"/>
      <w:lvlJc w:val="left"/>
      <w:pPr>
        <w:ind w:left="1664" w:hanging="360"/>
      </w:pPr>
      <w:rPr>
        <w:rFonts w:ascii="Verdana" w:eastAsiaTheme="minorHAnsi" w:hAnsi="Verdana" w:cstheme="minorBidi" w:hint="default"/>
      </w:rPr>
    </w:lvl>
    <w:lvl w:ilvl="1" w:tplc="04090003">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 w15:restartNumberingAfterBreak="0">
    <w:nsid w:val="549B0E66"/>
    <w:multiLevelType w:val="hybridMultilevel"/>
    <w:tmpl w:val="432ED0C4"/>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6D40386"/>
    <w:multiLevelType w:val="hybridMultilevel"/>
    <w:tmpl w:val="9D5AFBB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EB"/>
    <w:rsid w:val="00151103"/>
    <w:rsid w:val="00225D9D"/>
    <w:rsid w:val="008012EB"/>
    <w:rsid w:val="00C26576"/>
    <w:rsid w:val="00C77405"/>
    <w:rsid w:val="00EC14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84FE"/>
  <w15:chartTrackingRefBased/>
  <w15:docId w15:val="{E4E3FBED-E8CF-4193-9535-F83DD171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EB"/>
    <w:pPr>
      <w:spacing w:after="0" w:line="230" w:lineRule="atLeast"/>
    </w:pPr>
    <w:rPr>
      <w:rFonts w:ascii="Verdana" w:hAnsi="Verdana"/>
      <w:szCs w:val="1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12EB"/>
    <w:pPr>
      <w:tabs>
        <w:tab w:val="center" w:pos="4819"/>
        <w:tab w:val="right" w:pos="9638"/>
      </w:tabs>
      <w:spacing w:line="240" w:lineRule="auto"/>
    </w:pPr>
    <w:rPr>
      <w:rFonts w:asciiTheme="minorHAnsi" w:hAnsiTheme="minorHAnsi"/>
      <w:szCs w:val="22"/>
    </w:rPr>
  </w:style>
  <w:style w:type="character" w:customStyle="1" w:styleId="SidehovedTegn">
    <w:name w:val="Sidehoved Tegn"/>
    <w:basedOn w:val="Standardskrifttypeiafsnit"/>
    <w:link w:val="Sidehoved"/>
    <w:uiPriority w:val="99"/>
    <w:rsid w:val="008012EB"/>
  </w:style>
  <w:style w:type="paragraph" w:styleId="Sidefod">
    <w:name w:val="footer"/>
    <w:basedOn w:val="Normal"/>
    <w:link w:val="SidefodTegn"/>
    <w:uiPriority w:val="99"/>
    <w:unhideWhenUsed/>
    <w:rsid w:val="008012EB"/>
    <w:pPr>
      <w:tabs>
        <w:tab w:val="center" w:pos="4819"/>
        <w:tab w:val="right" w:pos="9638"/>
      </w:tabs>
      <w:spacing w:line="240" w:lineRule="auto"/>
    </w:pPr>
    <w:rPr>
      <w:rFonts w:asciiTheme="minorHAnsi" w:hAnsiTheme="minorHAnsi"/>
      <w:szCs w:val="22"/>
    </w:rPr>
  </w:style>
  <w:style w:type="character" w:customStyle="1" w:styleId="SidefodTegn">
    <w:name w:val="Sidefod Tegn"/>
    <w:basedOn w:val="Standardskrifttypeiafsnit"/>
    <w:link w:val="Sidefod"/>
    <w:uiPriority w:val="99"/>
    <w:rsid w:val="008012EB"/>
  </w:style>
  <w:style w:type="paragraph" w:styleId="Listeafsnit">
    <w:name w:val="List Paragraph"/>
    <w:basedOn w:val="Normal"/>
    <w:uiPriority w:val="34"/>
    <w:qFormat/>
    <w:rsid w:val="008012EB"/>
    <w:pPr>
      <w:spacing w:line="240" w:lineRule="auto"/>
      <w:ind w:left="720"/>
      <w:contextualSpacing/>
    </w:pPr>
    <w:rPr>
      <w:rFonts w:ascii="Arial" w:hAnsi="Arial"/>
      <w:sz w:val="20"/>
      <w:szCs w:val="24"/>
    </w:rPr>
  </w:style>
  <w:style w:type="paragraph" w:customStyle="1" w:styleId="Default">
    <w:name w:val="Default"/>
    <w:rsid w:val="008012EB"/>
    <w:pPr>
      <w:autoSpaceDE w:val="0"/>
      <w:autoSpaceDN w:val="0"/>
      <w:adjustRightInd w:val="0"/>
      <w:spacing w:after="0" w:line="240" w:lineRule="auto"/>
    </w:pPr>
    <w:rPr>
      <w:rFonts w:ascii="OYEETW+GillSans-Light" w:hAnsi="OYEETW+GillSans-Light" w:cs="OYEETW+GillSans-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Thorsteinsson</dc:creator>
  <cp:keywords/>
  <dc:description/>
  <cp:lastModifiedBy>Eli Thorsteinsson</cp:lastModifiedBy>
  <cp:revision>2</cp:revision>
  <dcterms:created xsi:type="dcterms:W3CDTF">2020-09-16T14:48:00Z</dcterms:created>
  <dcterms:modified xsi:type="dcterms:W3CDTF">2020-09-16T15:52:00Z</dcterms:modified>
</cp:coreProperties>
</file>